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5D" w:rsidRDefault="00A8045D" w:rsidP="00A8045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Темы контрольных работ по дисциплине: </w:t>
      </w:r>
    </w:p>
    <w:p w:rsidR="00A8045D" w:rsidRPr="00CF2F1C" w:rsidRDefault="00A8045D" w:rsidP="00A8045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CF2F1C">
        <w:rPr>
          <w:rFonts w:ascii="Times New Roman" w:hAnsi="Times New Roman" w:cs="Times New Roman"/>
          <w:b/>
          <w:color w:val="000000"/>
          <w:sz w:val="28"/>
          <w:szCs w:val="28"/>
        </w:rPr>
        <w:t>Правовое обеспечение управления персоналом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8045D" w:rsidRPr="00CF2F1C" w:rsidRDefault="00A8045D" w:rsidP="00A804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45D" w:rsidRPr="00CF2F1C" w:rsidRDefault="00A8045D" w:rsidP="00A804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1. Основные этапы исторического развития теории управления человеческими ресурсами.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2. Определение понятий «кадры», «персонал», «человеческие ресурсы». Основные отличительные особенности понятий «персонал» и «человеческие ресурсы».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>3. Понятие и виды источников правового регулирования трудовых отношений.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 4. Роль правового регулирования в формировании политики и стратегии управления человеческими ресурсами в организации.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5. Локальные нормативные акты и их значение для регламентации процессов подбора, адаптации, мотивации, оценки, развития и высвобождения персонала.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6. Правовое закрепление систем защиты коммерческой, служебной тайны и защиты персональных данных.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7. Особенности правового регулирования управления человеческими ресурсами в системах государственной и муниципальной службы.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8. Понятие и виды форм применения труда.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>9. Соотношение труда на условиях трудового договора, договора подряда и заемного труда.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 10. Нетрадиционные формы привлечения к труду: </w:t>
      </w:r>
      <w:proofErr w:type="spellStart"/>
      <w:r w:rsidRPr="00A8045D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A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45D">
        <w:rPr>
          <w:rFonts w:ascii="Times New Roman" w:hAnsi="Times New Roman" w:cs="Times New Roman"/>
          <w:sz w:val="28"/>
          <w:szCs w:val="28"/>
        </w:rPr>
        <w:t>аутстаффинг</w:t>
      </w:r>
      <w:proofErr w:type="spellEnd"/>
      <w:r w:rsidRPr="00A8045D">
        <w:rPr>
          <w:rFonts w:ascii="Times New Roman" w:hAnsi="Times New Roman" w:cs="Times New Roman"/>
          <w:sz w:val="28"/>
          <w:szCs w:val="28"/>
        </w:rPr>
        <w:t>, подбор временного персонала (</w:t>
      </w:r>
      <w:proofErr w:type="spellStart"/>
      <w:r w:rsidRPr="00A8045D">
        <w:rPr>
          <w:rFonts w:ascii="Times New Roman" w:hAnsi="Times New Roman" w:cs="Times New Roman"/>
          <w:sz w:val="28"/>
          <w:szCs w:val="28"/>
        </w:rPr>
        <w:t>temporary</w:t>
      </w:r>
      <w:proofErr w:type="spellEnd"/>
      <w:r w:rsidRPr="00A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45D">
        <w:rPr>
          <w:rFonts w:ascii="Times New Roman" w:hAnsi="Times New Roman" w:cs="Times New Roman"/>
          <w:sz w:val="28"/>
          <w:szCs w:val="28"/>
        </w:rPr>
        <w:t>staffing</w:t>
      </w:r>
      <w:proofErr w:type="spellEnd"/>
      <w:r w:rsidRPr="00A8045D">
        <w:rPr>
          <w:rFonts w:ascii="Times New Roman" w:hAnsi="Times New Roman" w:cs="Times New Roman"/>
          <w:sz w:val="28"/>
          <w:szCs w:val="28"/>
        </w:rPr>
        <w:t>), применение систем «удаленного труда».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 11. Особенности привлечения иностранной рабочей силы.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12. Понятие </w:t>
      </w:r>
      <w:proofErr w:type="spellStart"/>
      <w:r w:rsidRPr="00A8045D">
        <w:rPr>
          <w:rFonts w:ascii="Times New Roman" w:hAnsi="Times New Roman" w:cs="Times New Roman"/>
          <w:sz w:val="28"/>
          <w:szCs w:val="28"/>
        </w:rPr>
        <w:t>рекрутирования</w:t>
      </w:r>
      <w:proofErr w:type="spellEnd"/>
      <w:r w:rsidRPr="00A8045D">
        <w:rPr>
          <w:rFonts w:ascii="Times New Roman" w:hAnsi="Times New Roman" w:cs="Times New Roman"/>
          <w:sz w:val="28"/>
          <w:szCs w:val="28"/>
        </w:rPr>
        <w:t xml:space="preserve">. Правовые требования к построению процесса подбора персонала.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>13. Адаптация персонала. Место испытания при приеме на работу в системе адаптации персонала.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 14. Оформление трудовых отношений.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15. Особенности подбора и адаптации персонала в системах государственной и муниципальной службы.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16. Механизмы правового </w:t>
      </w:r>
      <w:proofErr w:type="spellStart"/>
      <w:r w:rsidRPr="00A8045D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Pr="00A8045D">
        <w:rPr>
          <w:rFonts w:ascii="Times New Roman" w:hAnsi="Times New Roman" w:cs="Times New Roman"/>
          <w:sz w:val="28"/>
          <w:szCs w:val="28"/>
        </w:rPr>
        <w:t xml:space="preserve"> изменений условий труда и условий трудового договора.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 17. Понятие развития человеческих ресурсов. Сущность и цели обучения персонала.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lastRenderedPageBreak/>
        <w:t>18. Правовая регламентация видов и форм обучения персонала. Анализ основных методов обучения персонала. Ученический договор.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 19. Правовые основы формирования компетенций персонала.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 20. Сущность и цели оценки персонала. «Оценка персонала» как правовая категория.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21. Аттестация персонала. Цели, виды, задачи аттестации.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>22. Аттестация в системах государственной и муниципальной службы.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 23. Итоги проведения аттестации в организации.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24. Порядок прекращения трудового договора по инициативе работодателя.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25. Правовое оформление сокращения численности и штата в организации.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26. Прекращение трудового договора по инициативе работника. Прекращение трудового договора по соглашению сторон.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27. Прекращение трудового договора по обстоятельствам, независящим от воли сторон.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28. Правовые гарантии работникам в случае прекращения трудовых отношений с работодателем.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>29. Понятие социального партнерства. Принципы, уровни и формы социального партнерства. 30. Роль актов социального партнерства в регулировании труда работников.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 31. Особенности отраслевых соглашений и региональных соглашений о минимальной заработной плате.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32. Коллективно-договорное регулирование социально-трудовых отношений в организации. Порядок ведения коллективных переговоров.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33. Формы участия работников в управлении организацией и их влияние на принятие управленческих решений.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34. Профессиональные союзы и их влияние на процессы управления человеческими ресурсами в организациях.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35. Взаимодействие органов государственной власти и профессиональных союзов.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36. Органы государственной власти Российской Федерации, органы государственной власти субъектов Российской Федерации, органы местного самоуправления как стороны и участники социального партнерства.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>37. Правовые формы управления временем, их мотивационное значение.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 38. Правовая регламентация видов и режимов рабочего времени.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39. Правовое регулирование превышения пределов нормального рабочего времени.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lastRenderedPageBreak/>
        <w:t xml:space="preserve">40. Особенности использования сверхурочных работ, совместительства и ненормированного рабочего дня: </w:t>
      </w:r>
      <w:proofErr w:type="gramStart"/>
      <w:r w:rsidRPr="00A8045D">
        <w:rPr>
          <w:rFonts w:ascii="Times New Roman" w:hAnsi="Times New Roman" w:cs="Times New Roman"/>
          <w:sz w:val="28"/>
          <w:szCs w:val="28"/>
        </w:rPr>
        <w:t>управленческий</w:t>
      </w:r>
      <w:proofErr w:type="gramEnd"/>
      <w:r w:rsidRPr="00A8045D">
        <w:rPr>
          <w:rFonts w:ascii="Times New Roman" w:hAnsi="Times New Roman" w:cs="Times New Roman"/>
          <w:sz w:val="28"/>
          <w:szCs w:val="28"/>
        </w:rPr>
        <w:t xml:space="preserve"> и правовой аспекты.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 41. Особенности внедрения и использования гибкого рабочего времени.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42. Правовое регулирование времени отдыха и его видов.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43. Правовые и организационные основы внедрения методов </w:t>
      </w:r>
      <w:proofErr w:type="spellStart"/>
      <w:proofErr w:type="gramStart"/>
      <w:r w:rsidRPr="00A8045D">
        <w:rPr>
          <w:rFonts w:ascii="Times New Roman" w:hAnsi="Times New Roman" w:cs="Times New Roman"/>
          <w:sz w:val="28"/>
          <w:szCs w:val="28"/>
        </w:rPr>
        <w:t>тайм-менеджмента</w:t>
      </w:r>
      <w:proofErr w:type="spellEnd"/>
      <w:proofErr w:type="gramEnd"/>
      <w:r w:rsidRPr="00A8045D">
        <w:rPr>
          <w:rFonts w:ascii="Times New Roman" w:hAnsi="Times New Roman" w:cs="Times New Roman"/>
          <w:sz w:val="28"/>
          <w:szCs w:val="28"/>
        </w:rPr>
        <w:t xml:space="preserve"> в систему управления человеческими ресурсами.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44. Правовое регулирование порядка установления заработной платы в организации.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>45. Системы и формы оплаты труда в организации. Структура заработной платы.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 46. Роль и значение правового закрепления мотивационных схем. Правовые аспекты материального стимулирования персонала.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 47. Льготы, доплаты, пенсии и пособия работникам: государственно-нормативное, социально-партнерское и корпоративное регулирование.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 48. Особенности социальной защиты и социального страхования работников.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 49. Правовая защита заработной платы.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>50. Правовые и организационные риски работодателя, возникающие в связи с задержкой выплаты заработной платы, снижением ее размеров.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 51. Понятие и особенности индивидуальных и коллективных трудовых споров.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52. Понятие и виды служебных споров.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53. Процедуры рассмотрения и разрешения трудовых споров.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>54. Примирение и посредничество в системе разрешения трудовых конфликтов.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 55. Характеристика правового регулирования забастовок и локаутов.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56. Судебная и административная защита индивидуальных трудовых прав работников. Самозащита как способ защиты трудовых прав и интересов работника, ее пределы.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 xml:space="preserve">57. Понятие </w:t>
      </w:r>
      <w:proofErr w:type="spellStart"/>
      <w:r w:rsidRPr="00A8045D"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Pr="00A8045D">
        <w:rPr>
          <w:rFonts w:ascii="Times New Roman" w:hAnsi="Times New Roman" w:cs="Times New Roman"/>
          <w:sz w:val="28"/>
          <w:szCs w:val="28"/>
        </w:rPr>
        <w:t xml:space="preserve">, пути его предупреждения в профессиональной среде. Правовые средства защиты от дискриминации в сфере труда. </w:t>
      </w:r>
    </w:p>
    <w:p w:rsidR="00A8045D" w:rsidRPr="00A8045D" w:rsidRDefault="00A8045D" w:rsidP="00A804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45D">
        <w:rPr>
          <w:rFonts w:ascii="Times New Roman" w:hAnsi="Times New Roman" w:cs="Times New Roman"/>
          <w:sz w:val="28"/>
          <w:szCs w:val="28"/>
        </w:rPr>
        <w:t>58. Медиация как способ разрешения трудовых конфликтов.</w:t>
      </w:r>
    </w:p>
    <w:p w:rsidR="00707AF9" w:rsidRPr="00A8045D" w:rsidRDefault="00707AF9" w:rsidP="00A8045D">
      <w:pPr>
        <w:rPr>
          <w:sz w:val="28"/>
          <w:szCs w:val="28"/>
        </w:rPr>
      </w:pPr>
    </w:p>
    <w:sectPr w:rsidR="00707AF9" w:rsidRPr="00A8045D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045D"/>
    <w:rsid w:val="0004773A"/>
    <w:rsid w:val="00707AF9"/>
    <w:rsid w:val="008C57CF"/>
    <w:rsid w:val="00A8045D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2017-02-08T12:33:00Z</dcterms:created>
  <dcterms:modified xsi:type="dcterms:W3CDTF">2017-02-08T12:34:00Z</dcterms:modified>
</cp:coreProperties>
</file>